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0"/>
      </w:tblGrid>
      <w:tr w:rsidR="00F45E72" w14:paraId="61D29BF9" w14:textId="77777777">
        <w:trPr>
          <w:jc w:val="center"/>
        </w:trPr>
        <w:tc>
          <w:tcPr>
            <w:tcW w:w="9360" w:type="dxa"/>
            <w:tcBorders>
              <w:left w:val="single" w:sz="24" w:space="0" w:color="0D9488"/>
            </w:tcBorders>
            <w:shd w:val="clear" w:color="auto" w:fill="F1F5F9"/>
            <w:tcMar>
              <w:top w:w="200" w:type="dxa"/>
              <w:left w:w="250" w:type="dxa"/>
              <w:bottom w:w="200" w:type="dxa"/>
              <w:right w:w="200" w:type="dxa"/>
            </w:tcMar>
          </w:tcPr>
          <w:p w14:paraId="6D1358C4" w14:textId="77777777" w:rsidR="00F45E72" w:rsidRDefault="00000000">
            <w:pPr>
              <w:spacing w:after="40"/>
            </w:pPr>
            <w:r>
              <w:rPr>
                <w:b/>
                <w:color w:val="0D9488"/>
                <w:sz w:val="17"/>
              </w:rPr>
              <w:t>ORGANIZATIONAL DIRECTIVE</w:t>
            </w:r>
          </w:p>
          <w:p w14:paraId="1A414965" w14:textId="77777777" w:rsidR="00F45E72" w:rsidRDefault="00000000">
            <w:pPr>
              <w:spacing w:before="40" w:after="80"/>
            </w:pPr>
            <w:r>
              <w:rPr>
                <w:b/>
                <w:color w:val="1A365D"/>
                <w:sz w:val="36"/>
              </w:rPr>
              <w:t>SAFETY POLICY CHANGE NOTICE</w:t>
            </w:r>
          </w:p>
          <w:p w14:paraId="55A97AA3" w14:textId="77777777" w:rsidR="00F45E72" w:rsidRDefault="00000000">
            <w:pPr>
              <w:spacing w:before="40" w:after="0"/>
            </w:pPr>
            <w:r>
              <w:rPr>
                <w:i/>
                <w:sz w:val="17"/>
              </w:rPr>
              <w:t>Document Ref: HS-2026-POL-01   |   Effective Date: Immediate   |   Target: All Personnel</w:t>
            </w:r>
          </w:p>
        </w:tc>
      </w:tr>
    </w:tbl>
    <w:p w14:paraId="67B69AB6" w14:textId="77777777" w:rsidR="00F45E72" w:rsidRDefault="00F45E72">
      <w:pPr>
        <w:spacing w:after="240"/>
      </w:pPr>
    </w:p>
    <w:p w14:paraId="635A309A" w14:textId="77777777" w:rsidR="00F45E72" w:rsidRDefault="00000000">
      <w:pPr>
        <w:spacing w:before="240" w:after="120"/>
      </w:pPr>
      <w:r>
        <w:rPr>
          <w:b/>
          <w:color w:val="1A365D"/>
          <w:sz w:val="26"/>
        </w:rPr>
        <w:t>1. Purpose &amp; Scope</w:t>
      </w:r>
    </w:p>
    <w:p w14:paraId="160760C9" w14:textId="77777777" w:rsidR="00F45E72" w:rsidRDefault="00000000">
      <w:pPr>
        <w:spacing w:after="240" w:line="300" w:lineRule="auto"/>
      </w:pPr>
      <w:r>
        <w:t>To ensure continuous compliance with industry standards and to guarantee a secure, hazard-free workplace for all employees, visitors, and contractors, the company has updated several key health and safety policies. These changes are immediately effective. All on-site and remote personnel are required to review the revised policies, understand their responsibilities, and adjust their daily routines accordingly.</w:t>
      </w:r>
    </w:p>
    <w:p w14:paraId="3418B485" w14:textId="77777777" w:rsidR="00F45E72" w:rsidRDefault="00000000">
      <w:pPr>
        <w:spacing w:before="240" w:after="120"/>
      </w:pPr>
      <w:r>
        <w:rPr>
          <w:b/>
          <w:color w:val="1A365D"/>
          <w:sz w:val="26"/>
        </w:rPr>
        <w:t>2. Key Policy Modifications</w:t>
      </w:r>
    </w:p>
    <w:tbl>
      <w:tblPr>
        <w:tblW w:w="0" w:type="auto"/>
        <w:jc w:val="center"/>
        <w:tblBorders>
          <w:top w:val="single" w:sz="4" w:space="0" w:color="E2E8F0"/>
          <w:left w:val="single" w:sz="4" w:space="0" w:color="E2E8F0"/>
          <w:bottom w:val="single" w:sz="4" w:space="0" w:color="E2E8F0"/>
          <w:right w:val="single" w:sz="4" w:space="0" w:color="E2E8F0"/>
          <w:insideH w:val="single" w:sz="4" w:space="0" w:color="E2E8F0"/>
          <w:insideV w:val="single" w:sz="4" w:space="0" w:color="E2E8F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3600"/>
        <w:gridCol w:w="3600"/>
      </w:tblGrid>
      <w:tr w:rsidR="00F45E72" w14:paraId="42A5D858" w14:textId="77777777">
        <w:trPr>
          <w:jc w:val="center"/>
        </w:trPr>
        <w:tc>
          <w:tcPr>
            <w:tcW w:w="2160" w:type="dxa"/>
            <w:shd w:val="clear" w:color="auto" w:fill="1A365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32D22051" w14:textId="77777777" w:rsidR="00F45E72" w:rsidRDefault="00000000">
            <w:pPr>
              <w:spacing w:after="0"/>
            </w:pPr>
            <w:r>
              <w:rPr>
                <w:b/>
                <w:color w:val="FFFFFF"/>
                <w:sz w:val="19"/>
              </w:rPr>
              <w:t>Policy Area</w:t>
            </w:r>
          </w:p>
        </w:tc>
        <w:tc>
          <w:tcPr>
            <w:tcW w:w="3600" w:type="dxa"/>
            <w:shd w:val="clear" w:color="auto" w:fill="1A365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22EA0A3" w14:textId="77777777" w:rsidR="00F45E72" w:rsidRDefault="00000000">
            <w:pPr>
              <w:spacing w:after="0"/>
            </w:pPr>
            <w:r>
              <w:rPr>
                <w:b/>
                <w:color w:val="FFFFFF"/>
                <w:sz w:val="19"/>
              </w:rPr>
              <w:t>Retired Protocol</w:t>
            </w:r>
          </w:p>
        </w:tc>
        <w:tc>
          <w:tcPr>
            <w:tcW w:w="3600" w:type="dxa"/>
            <w:shd w:val="clear" w:color="auto" w:fill="1A365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11D5658F" w14:textId="77777777" w:rsidR="00F45E72" w:rsidRDefault="00000000">
            <w:pPr>
              <w:spacing w:after="0"/>
            </w:pPr>
            <w:r>
              <w:rPr>
                <w:b/>
                <w:color w:val="FFFFFF"/>
                <w:sz w:val="19"/>
              </w:rPr>
              <w:t>Newly Enacted Standard</w:t>
            </w:r>
          </w:p>
        </w:tc>
      </w:tr>
      <w:tr w:rsidR="00F45E72" w14:paraId="09216AD7" w14:textId="77777777">
        <w:trPr>
          <w:jc w:val="center"/>
        </w:trPr>
        <w:tc>
          <w:tcPr>
            <w:tcW w:w="2160" w:type="dxa"/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F69870D" w14:textId="77777777" w:rsidR="00F45E72" w:rsidRDefault="00000000">
            <w:pPr>
              <w:spacing w:after="0"/>
            </w:pPr>
            <w:r>
              <w:rPr>
                <w:b/>
                <w:color w:val="1A365D"/>
                <w:sz w:val="18"/>
              </w:rPr>
              <w:t>Personal Protective Equipment (PPE)</w:t>
            </w:r>
          </w:p>
        </w:tc>
        <w:tc>
          <w:tcPr>
            <w:tcW w:w="3600" w:type="dxa"/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3E6EEAD2" w14:textId="77777777" w:rsidR="00F45E72" w:rsidRDefault="00000000">
            <w:pPr>
              <w:spacing w:after="0"/>
            </w:pPr>
            <w:r>
              <w:rPr>
                <w:color w:val="94A3B8"/>
                <w:sz w:val="18"/>
              </w:rPr>
              <w:t>PPE was only required during active, high-risk physical operations or when requested by safety monitors.</w:t>
            </w:r>
          </w:p>
        </w:tc>
        <w:tc>
          <w:tcPr>
            <w:tcW w:w="3600" w:type="dxa"/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40333FBF" w14:textId="77777777" w:rsidR="00F45E72" w:rsidRDefault="00000000">
            <w:pPr>
              <w:spacing w:after="0"/>
            </w:pPr>
            <w:r>
              <w:rPr>
                <w:b/>
                <w:color w:val="0D9488"/>
                <w:sz w:val="18"/>
              </w:rPr>
              <w:t>Mandatory Zone PPE: ANSI-approved protective gear is strictly required upon entry into designated active zones, regardless of task.</w:t>
            </w:r>
          </w:p>
        </w:tc>
      </w:tr>
      <w:tr w:rsidR="00F45E72" w14:paraId="216FFD01" w14:textId="77777777">
        <w:trPr>
          <w:jc w:val="center"/>
        </w:trPr>
        <w:tc>
          <w:tcPr>
            <w:tcW w:w="2160" w:type="dxa"/>
            <w:shd w:val="clear" w:color="auto" w:fill="F8FAFC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20C7586" w14:textId="77777777" w:rsidR="00F45E72" w:rsidRDefault="00000000">
            <w:pPr>
              <w:spacing w:after="0"/>
            </w:pPr>
            <w:r>
              <w:rPr>
                <w:b/>
                <w:color w:val="1A365D"/>
                <w:sz w:val="18"/>
              </w:rPr>
              <w:t>Incident &amp; Hazard Reporting</w:t>
            </w:r>
          </w:p>
        </w:tc>
        <w:tc>
          <w:tcPr>
            <w:tcW w:w="3600" w:type="dxa"/>
            <w:shd w:val="clear" w:color="auto" w:fill="F8FAFC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13057118" w14:textId="77777777" w:rsidR="00F45E72" w:rsidRDefault="00000000">
            <w:pPr>
              <w:spacing w:after="0"/>
            </w:pPr>
            <w:r>
              <w:rPr>
                <w:color w:val="94A3B8"/>
                <w:sz w:val="18"/>
              </w:rPr>
              <w:t>Minor incidents and near-misses logged within 24 to 48 hours via manual paperwork or email submission.</w:t>
            </w:r>
          </w:p>
        </w:tc>
        <w:tc>
          <w:tcPr>
            <w:tcW w:w="3600" w:type="dxa"/>
            <w:shd w:val="clear" w:color="auto" w:fill="F8FAFC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52D07046" w14:textId="77777777" w:rsidR="00F45E72" w:rsidRDefault="00000000">
            <w:pPr>
              <w:spacing w:after="0"/>
            </w:pPr>
            <w:r>
              <w:rPr>
                <w:b/>
                <w:color w:val="0D9488"/>
                <w:sz w:val="18"/>
              </w:rPr>
              <w:t>Immediate Digital Logging: All workplace safety incidents, injuries, or hazards must be logged via the digital portal within 1 hour.</w:t>
            </w:r>
          </w:p>
        </w:tc>
      </w:tr>
      <w:tr w:rsidR="00F45E72" w14:paraId="76C3BF79" w14:textId="77777777">
        <w:trPr>
          <w:jc w:val="center"/>
        </w:trPr>
        <w:tc>
          <w:tcPr>
            <w:tcW w:w="2160" w:type="dxa"/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049E574" w14:textId="77777777" w:rsidR="00F45E72" w:rsidRDefault="00000000">
            <w:pPr>
              <w:spacing w:after="0"/>
            </w:pPr>
            <w:r>
              <w:rPr>
                <w:b/>
                <w:color w:val="1A365D"/>
                <w:sz w:val="18"/>
              </w:rPr>
              <w:t>Workspace Access</w:t>
            </w:r>
          </w:p>
        </w:tc>
        <w:tc>
          <w:tcPr>
            <w:tcW w:w="3600" w:type="dxa"/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0DF48808" w14:textId="77777777" w:rsidR="00F45E72" w:rsidRDefault="00000000">
            <w:pPr>
              <w:spacing w:after="0"/>
            </w:pPr>
            <w:r>
              <w:rPr>
                <w:color w:val="94A3B8"/>
                <w:sz w:val="18"/>
              </w:rPr>
              <w:t>Key cards granted automatic full-access to sensitive workspaces with minimal supervisor auditing.</w:t>
            </w:r>
          </w:p>
        </w:tc>
        <w:tc>
          <w:tcPr>
            <w:tcW w:w="3600" w:type="dxa"/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9135C2A" w14:textId="77777777" w:rsidR="00F45E72" w:rsidRDefault="00000000">
            <w:pPr>
              <w:spacing w:after="0"/>
            </w:pPr>
            <w:r>
              <w:rPr>
                <w:b/>
                <w:color w:val="0D9488"/>
                <w:sz w:val="18"/>
              </w:rPr>
              <w:t>Tiered Badge Access: Restricted entry to specific high-energy, sensitive, or hazard-prone areas, verified via active RFID logging.</w:t>
            </w:r>
          </w:p>
        </w:tc>
      </w:tr>
    </w:tbl>
    <w:p w14:paraId="4E958DDA" w14:textId="77777777" w:rsidR="00F45E72" w:rsidRDefault="00F45E72">
      <w:pPr>
        <w:spacing w:after="240"/>
      </w:pPr>
    </w:p>
    <w:p w14:paraId="5A6FB8A3" w14:textId="77777777" w:rsidR="00F45E72" w:rsidRDefault="00000000">
      <w:pPr>
        <w:spacing w:before="240" w:after="120"/>
      </w:pPr>
      <w:r>
        <w:rPr>
          <w:b/>
          <w:color w:val="1A365D"/>
          <w:sz w:val="26"/>
        </w:rPr>
        <w:t>3. Immediate Action &amp; Compliance Timeline</w:t>
      </w:r>
    </w:p>
    <w:p w14:paraId="0B0B3A42" w14:textId="77777777" w:rsidR="00F45E72" w:rsidRDefault="00000000">
      <w:pPr>
        <w:pStyle w:val="ListBullet"/>
        <w:spacing w:after="80"/>
      </w:pPr>
      <w:r>
        <w:rPr>
          <w:b/>
          <w:color w:val="0D9488"/>
        </w:rPr>
        <w:t xml:space="preserve">Immediate Effect: </w:t>
      </w:r>
      <w:r>
        <w:t>Transition directly to revised zone-based PPE standards and follow the 1-hour digital reporting protocol starting immediately.</w:t>
      </w:r>
    </w:p>
    <w:p w14:paraId="48C69ED0" w14:textId="77777777" w:rsidR="00F45E72" w:rsidRDefault="00000000">
      <w:pPr>
        <w:pStyle w:val="ListBullet"/>
        <w:spacing w:after="80"/>
      </w:pPr>
      <w:r>
        <w:rPr>
          <w:b/>
          <w:color w:val="0D9488"/>
        </w:rPr>
        <w:t xml:space="preserve">Mandatory Briefing: </w:t>
      </w:r>
      <w:r>
        <w:t>Attend any one of the scheduled 30-minute organizational safety review webinars hosted this coming week.</w:t>
      </w:r>
    </w:p>
    <w:p w14:paraId="06C76B2E" w14:textId="77777777" w:rsidR="00F45E72" w:rsidRDefault="00000000">
      <w:pPr>
        <w:pStyle w:val="ListBullet"/>
        <w:spacing w:after="80"/>
      </w:pPr>
      <w:r>
        <w:rPr>
          <w:b/>
          <w:color w:val="0D9488"/>
        </w:rPr>
        <w:t xml:space="preserve">Digital Acknowledgment: </w:t>
      </w:r>
      <w:r>
        <w:t>Log into the Employee Portal and complete the mandatory Safety Policy Sign-off Assessment by the end of the current month.</w:t>
      </w:r>
    </w:p>
    <w:p w14:paraId="2B67807B" w14:textId="77777777" w:rsidR="00F45E72" w:rsidRDefault="00F45E72">
      <w:pPr>
        <w:spacing w:after="240"/>
      </w:pPr>
    </w:p>
    <w:p w14:paraId="3CB8AE13" w14:textId="77777777" w:rsidR="00F45E72" w:rsidRDefault="00000000">
      <w:pPr>
        <w:spacing w:before="240" w:after="120"/>
      </w:pPr>
      <w:r>
        <w:rPr>
          <w:b/>
          <w:color w:val="1A365D"/>
          <w:sz w:val="26"/>
        </w:rPr>
        <w:t>4. Written Acknowledgment Form</w:t>
      </w:r>
    </w:p>
    <w:p w14:paraId="13FADC02" w14:textId="77777777" w:rsidR="00F45E72" w:rsidRDefault="00000000">
      <w:pPr>
        <w:spacing w:line="288" w:lineRule="auto"/>
      </w:pPr>
      <w:r>
        <w:rPr>
          <w:i/>
        </w:rPr>
        <w:lastRenderedPageBreak/>
        <w:t>Please print this page, sign, date, and return this physical slip to your direct supervisor or human resources safety liaison within 14 business days of receipt.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F45E72" w14:paraId="7ACC86CE" w14:textId="77777777">
        <w:trPr>
          <w:jc w:val="center"/>
        </w:trPr>
        <w:tc>
          <w:tcPr>
            <w:tcW w:w="4680" w:type="dxa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9D6E8AF" w14:textId="77777777" w:rsidR="00F45E72" w:rsidRDefault="00000000">
            <w:pPr>
              <w:spacing w:after="40"/>
            </w:pPr>
            <w:r>
              <w:rPr>
                <w:b/>
                <w:sz w:val="18"/>
              </w:rPr>
              <w:t>Employee Name (Printed):</w:t>
            </w:r>
          </w:p>
          <w:p w14:paraId="64A93EA4" w14:textId="77777777" w:rsidR="00F45E72" w:rsidRDefault="00000000">
            <w:pPr>
              <w:spacing w:after="0"/>
            </w:pPr>
            <w:r>
              <w:rPr>
                <w:color w:val="94A3B8"/>
              </w:rPr>
              <w:t>_______________________________________</w:t>
            </w:r>
          </w:p>
        </w:tc>
        <w:tc>
          <w:tcPr>
            <w:tcW w:w="4680" w:type="dxa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4BD4F4D7" w14:textId="77777777" w:rsidR="00F45E72" w:rsidRDefault="00000000">
            <w:pPr>
              <w:spacing w:after="40"/>
            </w:pPr>
            <w:r>
              <w:rPr>
                <w:b/>
                <w:sz w:val="18"/>
              </w:rPr>
              <w:t>Department / Business Unit:</w:t>
            </w:r>
          </w:p>
          <w:p w14:paraId="43C1BF16" w14:textId="77777777" w:rsidR="00F45E72" w:rsidRDefault="00000000">
            <w:pPr>
              <w:spacing w:after="0"/>
            </w:pPr>
            <w:r>
              <w:rPr>
                <w:color w:val="94A3B8"/>
              </w:rPr>
              <w:t>_______________________________________</w:t>
            </w:r>
          </w:p>
        </w:tc>
      </w:tr>
      <w:tr w:rsidR="00F45E72" w14:paraId="377C5000" w14:textId="77777777">
        <w:trPr>
          <w:jc w:val="center"/>
        </w:trPr>
        <w:tc>
          <w:tcPr>
            <w:tcW w:w="4680" w:type="dxa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35C888C" w14:textId="77777777" w:rsidR="00F45E72" w:rsidRDefault="00000000">
            <w:pPr>
              <w:spacing w:after="40"/>
            </w:pPr>
            <w:r>
              <w:rPr>
                <w:b/>
                <w:sz w:val="18"/>
              </w:rPr>
              <w:t>Signature:</w:t>
            </w:r>
          </w:p>
          <w:p w14:paraId="5FEF1223" w14:textId="77777777" w:rsidR="00F45E72" w:rsidRDefault="00000000">
            <w:pPr>
              <w:spacing w:after="0"/>
            </w:pPr>
            <w:r>
              <w:rPr>
                <w:color w:val="94A3B8"/>
              </w:rPr>
              <w:t>_______________________________________</w:t>
            </w:r>
          </w:p>
        </w:tc>
        <w:tc>
          <w:tcPr>
            <w:tcW w:w="4680" w:type="dxa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197BA27" w14:textId="77777777" w:rsidR="00F45E72" w:rsidRDefault="00000000">
            <w:pPr>
              <w:spacing w:after="40"/>
            </w:pPr>
            <w:r>
              <w:rPr>
                <w:b/>
                <w:sz w:val="18"/>
              </w:rPr>
              <w:t>Date of Signing:</w:t>
            </w:r>
          </w:p>
          <w:p w14:paraId="64CD6A85" w14:textId="77777777" w:rsidR="00F45E72" w:rsidRDefault="00000000">
            <w:pPr>
              <w:spacing w:after="0"/>
            </w:pPr>
            <w:r>
              <w:rPr>
                <w:color w:val="94A3B8"/>
              </w:rPr>
              <w:t>_______________________________________</w:t>
            </w:r>
          </w:p>
        </w:tc>
      </w:tr>
    </w:tbl>
    <w:p w14:paraId="3715E81E" w14:textId="77777777" w:rsidR="000918C8" w:rsidRDefault="000918C8"/>
    <w:sectPr w:rsidR="000918C8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4481309">
    <w:abstractNumId w:val="8"/>
  </w:num>
  <w:num w:numId="2" w16cid:durableId="1424959036">
    <w:abstractNumId w:val="6"/>
  </w:num>
  <w:num w:numId="3" w16cid:durableId="128673669">
    <w:abstractNumId w:val="5"/>
  </w:num>
  <w:num w:numId="4" w16cid:durableId="460153278">
    <w:abstractNumId w:val="4"/>
  </w:num>
  <w:num w:numId="5" w16cid:durableId="2106265405">
    <w:abstractNumId w:val="7"/>
  </w:num>
  <w:num w:numId="6" w16cid:durableId="2051953307">
    <w:abstractNumId w:val="3"/>
  </w:num>
  <w:num w:numId="7" w16cid:durableId="1864785980">
    <w:abstractNumId w:val="2"/>
  </w:num>
  <w:num w:numId="8" w16cid:durableId="83914358">
    <w:abstractNumId w:val="1"/>
  </w:num>
  <w:num w:numId="9" w16cid:durableId="223180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18C8"/>
    <w:rsid w:val="0015074B"/>
    <w:rsid w:val="0029639D"/>
    <w:rsid w:val="00326F90"/>
    <w:rsid w:val="00751E31"/>
    <w:rsid w:val="00AA1D8D"/>
    <w:rsid w:val="00B47730"/>
    <w:rsid w:val="00CB0664"/>
    <w:rsid w:val="00DD78A1"/>
    <w:rsid w:val="00F45E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A5EBE"/>
  <w14:defaultImageDpi w14:val="300"/>
  <w15:docId w15:val="{E74529BC-9BA0-4753-9806-C1CF0457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color w:val="334155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2026-07-16T19:29:00Z</dcterms:created>
  <dcterms:modified xsi:type="dcterms:W3CDTF">2026-07-16T19:29:00Z</dcterms:modified>
  <cp:category/>
</cp:coreProperties>
</file>